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Государственное бюджетное учреждение здравоохранения Тверская область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"Стоматологическая поликлиника" г.Ржев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Приказ N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73б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об утверждении Учетной политики для целей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бухгалтерского учета и Учетной политики</w:t>
      </w: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для целей налогообложения</w:t>
      </w: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33C60" w:rsidRPr="009C7CDC" w:rsidRDefault="00433C60" w:rsidP="0043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г. Ржев </w:t>
      </w:r>
      <w:r>
        <w:rPr>
          <w:rFonts w:ascii="Times New Roman" w:hAnsi="Times New Roman"/>
          <w:sz w:val="20"/>
          <w:szCs w:val="20"/>
          <w:lang w:eastAsia="ru-RU"/>
        </w:rPr>
        <w:t>12.06.2023</w:t>
      </w:r>
      <w:r w:rsidRPr="00246778">
        <w:rPr>
          <w:rFonts w:ascii="Times New Roman" w:hAnsi="Times New Roman"/>
          <w:sz w:val="20"/>
          <w:szCs w:val="20"/>
          <w:lang w:eastAsia="ru-RU"/>
        </w:rPr>
        <w:br/>
      </w:r>
      <w:r w:rsidRPr="009C7CDC">
        <w:rPr>
          <w:rFonts w:ascii="Times New Roman" w:eastAsiaTheme="minorHAnsi" w:hAnsi="Times New Roman"/>
          <w:bCs/>
          <w:sz w:val="20"/>
          <w:szCs w:val="20"/>
        </w:rPr>
        <w:t>В соответствии с Приказом Минфина России от 27.04.2023 N 57н</w:t>
      </w:r>
      <w:proofErr w:type="gramStart"/>
      <w:r w:rsidRPr="009C7CDC">
        <w:rPr>
          <w:rFonts w:ascii="Times New Roman" w:eastAsiaTheme="minorHAnsi" w:hAnsi="Times New Roman"/>
          <w:bCs/>
          <w:sz w:val="20"/>
          <w:szCs w:val="20"/>
        </w:rPr>
        <w:t>"О</w:t>
      </w:r>
      <w:proofErr w:type="gramEnd"/>
      <w:r w:rsidRPr="009C7CDC">
        <w:rPr>
          <w:rFonts w:ascii="Times New Roman" w:eastAsiaTheme="minorHAnsi" w:hAnsi="Times New Roman"/>
          <w:bCs/>
          <w:sz w:val="20"/>
          <w:szCs w:val="20"/>
        </w:rPr>
        <w:t xml:space="preserve"> внесении изменений в приложения N 1 и N 2 к приказу Министерства финансов Российской Федерации от 16 декабря 2010 г. N 174н "Об утверждении Плана счетов бухгалтерского учета бюджетных учреждений и Инструкции по его применению"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1. </w:t>
      </w:r>
      <w:r>
        <w:rPr>
          <w:rFonts w:ascii="Times New Roman" w:hAnsi="Times New Roman"/>
          <w:sz w:val="20"/>
          <w:szCs w:val="20"/>
          <w:lang w:eastAsia="ru-RU"/>
        </w:rPr>
        <w:t>Внести изменения в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Учетн</w:t>
      </w:r>
      <w:r>
        <w:rPr>
          <w:rFonts w:ascii="Times New Roman" w:hAnsi="Times New Roman"/>
          <w:sz w:val="20"/>
          <w:szCs w:val="20"/>
          <w:lang w:eastAsia="ru-RU"/>
        </w:rPr>
        <w:t>ую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политики </w:t>
      </w:r>
      <w:r w:rsidR="009C7CDC">
        <w:rPr>
          <w:rFonts w:ascii="Times New Roman" w:hAnsi="Times New Roman"/>
          <w:sz w:val="20"/>
          <w:szCs w:val="20"/>
          <w:lang w:eastAsia="ru-RU"/>
        </w:rPr>
        <w:t>Приложение 1</w:t>
      </w: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 согласно Приложению N 1</w:t>
      </w:r>
      <w:r w:rsidR="009C7CDC">
        <w:rPr>
          <w:rFonts w:ascii="Times New Roman" w:hAnsi="Times New Roman"/>
          <w:sz w:val="20"/>
          <w:szCs w:val="20"/>
          <w:lang w:eastAsia="ru-RU"/>
        </w:rPr>
        <w:t>а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к настоящему Приказу.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246778">
        <w:rPr>
          <w:rFonts w:ascii="Times New Roman" w:hAnsi="Times New Roman"/>
          <w:sz w:val="20"/>
          <w:szCs w:val="20"/>
          <w:lang w:eastAsia="ru-RU"/>
        </w:rPr>
        <w:t>. Установ</w:t>
      </w:r>
      <w:r>
        <w:rPr>
          <w:rFonts w:ascii="Times New Roman" w:hAnsi="Times New Roman"/>
          <w:sz w:val="20"/>
          <w:szCs w:val="20"/>
          <w:lang w:eastAsia="ru-RU"/>
        </w:rPr>
        <w:t>ить, что данные редакции учетной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политик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применяются с 1 января 202</w:t>
      </w:r>
      <w:r>
        <w:rPr>
          <w:rFonts w:ascii="Times New Roman" w:hAnsi="Times New Roman"/>
          <w:sz w:val="20"/>
          <w:szCs w:val="20"/>
          <w:lang w:eastAsia="ru-RU"/>
        </w:rPr>
        <w:t>3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г. во все последующие отчетные периоды с внесением в них необходимых изменений и дополнений.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3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. Контроль за соблюдением учетных политик возложить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главного бухгалтера </w:t>
      </w:r>
      <w:proofErr w:type="spellStart"/>
      <w:r w:rsidRPr="00246778">
        <w:rPr>
          <w:rFonts w:ascii="Times New Roman" w:hAnsi="Times New Roman"/>
          <w:sz w:val="20"/>
          <w:szCs w:val="20"/>
          <w:lang w:eastAsia="ru-RU"/>
        </w:rPr>
        <w:t>Гузееву</w:t>
      </w:r>
      <w:proofErr w:type="spell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Н.В.</w:t>
      </w: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Главный врач_______________________ Елизаветина Л.В.</w:t>
      </w:r>
      <w:r w:rsidRPr="00246778">
        <w:rPr>
          <w:rFonts w:ascii="Times New Roman" w:hAnsi="Times New Roman"/>
          <w:sz w:val="20"/>
          <w:szCs w:val="20"/>
          <w:lang w:eastAsia="ru-RU"/>
        </w:rPr>
        <w:br/>
      </w:r>
      <w:proofErr w:type="gramEnd"/>
    </w:p>
    <w:p w:rsidR="00433C60" w:rsidRPr="00246778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3C60" w:rsidRDefault="00433C60" w:rsidP="00433C6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318F" w:rsidRDefault="00F8318F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/>
    <w:p w:rsidR="003855A0" w:rsidRDefault="003855A0">
      <w:r>
        <w:lastRenderedPageBreak/>
        <w:t xml:space="preserve">                                                                                                                             Приложение № 1</w:t>
      </w:r>
      <w:r w:rsidR="009C7CDC">
        <w:t>а</w:t>
      </w:r>
    </w:p>
    <w:p w:rsidR="003855A0" w:rsidRPr="009329CB" w:rsidRDefault="009329CB" w:rsidP="0038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                                                                   </w:t>
      </w:r>
      <w:r w:rsidRPr="009329CB">
        <w:rPr>
          <w:rFonts w:ascii="Times New Roman" w:eastAsiaTheme="minorHAnsi" w:hAnsi="Times New Roman"/>
          <w:b/>
          <w:bCs/>
          <w:sz w:val="24"/>
          <w:szCs w:val="24"/>
        </w:rPr>
        <w:t>1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В связи с переходом налогоплательщиков РФ на уплату единого налогового платежа (ЕНП) с 01.01.2023 в рабочий план счетов введен новый счет бухгалтерского учета - 0 303 14 000 "Расчеты по единому налоговому платежу".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Примечание. Уплата налогов и взносов, входящих в состав ЕНП, отражается по дебету счета 0 303 14 000 "Расчеты по единому налоговому платежу".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Таким образом, уплата налогов, сборов и страховых взносов в зависимости от периода совершения платежа относится в кредит счета 0 201 11 000 "Денежные средства учреждения на лицевых счетах в органе казначейства" в корреспонденции со следующими счетами: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  <w:gridCol w:w="2268"/>
      </w:tblGrid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Вид налога, сбора, страхового взноса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применявшийся до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применяемый с 2023 года</w:t>
            </w:r>
          </w:p>
        </w:tc>
      </w:tr>
      <w:tr w:rsidR="003855A0" w:rsidRPr="009C7CDC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Налоги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НДФЛ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01 000 "Расчеты по налогу на доходы физических лиц"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14 000 "Расчеты по единому налоговому платежу"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03 000 "Расчеты по налогу на прибыль организаций"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НДС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04 000 "Расчеты по налогу на добавленную стоимость"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05 000 "Расчеты по прочим платежам в бюджет"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12 000 "Расчеты по налогу на имущество организаций"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13 000 "Расчеты по земельному налогу"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Страховые взносы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02 000 "Расчеты по страховым взносам на обязательное социальное страхование на случай временной нетрудоспособности и в связи с материнством"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14 000 "Расчеты по единому налоговому платежу"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медицинское страхование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0 303 07 000 "Расчеты по страховым взносам на обязательное медицинское страхование в </w:t>
            </w:r>
            <w:proofErr w:type="gram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Федеральный</w:t>
            </w:r>
            <w:proofErr w:type="gramEnd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ФОМС"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пенсионное страхование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10 000 "Расчеты по страховым взносам на обязательное пенсионное страхование на выплату страховой части трудовой пенсии"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06 000 "Расчеты по страховым взносам на обязательное социальное страхование от несчастных случаев на производстве и профессиональных заболеваний"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 xml:space="preserve"> Сумма страховых взносов на обязательное социальное страхование от несчастных случаев на производстве и профессиональных заболеваний не включается в платежное поручение на уплату ЕНП, а перечисляется в бюджет отдельным платежным поручением.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lastRenderedPageBreak/>
        <w:t>Отнесение суммы ЕНП в уплату конкретного налога (сбора, страхового взноса) отражается на основании документа налогового органа, определяющего принадлежность сумм денежных средств, перечисленных и (или) признаваемых в качестве ЕНП, следующей корреспонденцией счетов: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Кредит</w:t>
            </w:r>
          </w:p>
        </w:tc>
      </w:tr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Произведен зачет суммы ЕНП в счет уплаты налога (сбора, страхового взноса)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0 303 00 831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0 303 14 731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9C7CDC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9C7CDC">
        <w:rPr>
          <w:rFonts w:ascii="Times New Roman" w:eastAsiaTheme="minorHAnsi" w:hAnsi="Times New Roman"/>
          <w:bCs/>
          <w:sz w:val="20"/>
          <w:szCs w:val="20"/>
        </w:rPr>
        <w:t>Н</w:t>
      </w:r>
      <w:r w:rsidR="003855A0" w:rsidRPr="009C7CDC">
        <w:rPr>
          <w:rFonts w:ascii="Times New Roman" w:eastAsiaTheme="minorHAnsi" w:hAnsi="Times New Roman"/>
          <w:bCs/>
          <w:sz w:val="20"/>
          <w:szCs w:val="20"/>
        </w:rPr>
        <w:t>ачисление налогов, сборов, страховых взносов с 2023 года осуществляется без изменений, то есть по-прежнему отражается по дебету счета 0 401 20 "Расходы текущего финансового года" (счета 0 109 00 000 "Затраты на изготовление готовой продукции, выполнение работ, услуг") в корреспонденции с аналитическим счетом счета 0 303 00 000 "Расчеты по платежам в бюджеты", предназначенным для учета расчетов по конкретному виду</w:t>
      </w:r>
      <w:proofErr w:type="gramEnd"/>
      <w:r w:rsidR="003855A0" w:rsidRPr="009C7CDC">
        <w:rPr>
          <w:rFonts w:ascii="Times New Roman" w:eastAsiaTheme="minorHAnsi" w:hAnsi="Times New Roman"/>
          <w:bCs/>
          <w:sz w:val="20"/>
          <w:szCs w:val="20"/>
        </w:rPr>
        <w:t xml:space="preserve"> налога (сбора, страхового взноса).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Кредит</w:t>
            </w:r>
          </w:p>
        </w:tc>
      </w:tr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Начислен налог (сбор, страховой взнос)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0 401 20 </w:t>
            </w:r>
            <w:proofErr w:type="spell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xxx</w:t>
            </w:r>
            <w:proofErr w:type="spellEnd"/>
          </w:p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0 109 00 </w:t>
            </w:r>
            <w:proofErr w:type="spell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0 303 00 731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...по единому страховому взносу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proofErr w:type="gramStart"/>
      <w:r w:rsidRPr="009C7CDC">
        <w:rPr>
          <w:rFonts w:ascii="Times New Roman" w:eastAsiaTheme="minorHAnsi" w:hAnsi="Times New Roman"/>
          <w:bCs/>
          <w:sz w:val="20"/>
          <w:szCs w:val="20"/>
        </w:rPr>
        <w:t>С 2023 года начисление страховых взносов на обязательное пенсионное (ОПС) и медицинское страхование (ОМС), на обязательное социальное</w:t>
      </w:r>
      <w:bookmarkStart w:id="0" w:name="_GoBack"/>
      <w:bookmarkEnd w:id="0"/>
      <w:r w:rsidRPr="009C7CDC">
        <w:rPr>
          <w:rFonts w:ascii="Times New Roman" w:eastAsiaTheme="minorHAnsi" w:hAnsi="Times New Roman"/>
          <w:bCs/>
          <w:sz w:val="20"/>
          <w:szCs w:val="20"/>
        </w:rPr>
        <w:t xml:space="preserve"> страхование на случай временной нетрудоспособности и в связи с материнством (на случай </w:t>
      </w:r>
      <w:proofErr w:type="spellStart"/>
      <w:r w:rsidRPr="009C7CDC">
        <w:rPr>
          <w:rFonts w:ascii="Times New Roman" w:eastAsiaTheme="minorHAnsi" w:hAnsi="Times New Roman"/>
          <w:bCs/>
          <w:sz w:val="20"/>
          <w:szCs w:val="20"/>
        </w:rPr>
        <w:t>ВНиМ</w:t>
      </w:r>
      <w:proofErr w:type="spellEnd"/>
      <w:r w:rsidRPr="009C7CDC">
        <w:rPr>
          <w:rFonts w:ascii="Times New Roman" w:eastAsiaTheme="minorHAnsi" w:hAnsi="Times New Roman"/>
          <w:bCs/>
          <w:sz w:val="20"/>
          <w:szCs w:val="20"/>
        </w:rPr>
        <w:t>) производится по единому страховому тарифу, для учета расчетов по которому введен счет 0 303 15 000 "Расчеты по единому страховому тарифу".</w:t>
      </w:r>
      <w:proofErr w:type="gramEnd"/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 xml:space="preserve">Начисление страховых взносов, относящихся к единому страховому тарифу (на ОПС, ОМС и на случай </w:t>
      </w:r>
      <w:proofErr w:type="spellStart"/>
      <w:r w:rsidRPr="009C7CDC">
        <w:rPr>
          <w:rFonts w:ascii="Times New Roman" w:eastAsiaTheme="minorHAnsi" w:hAnsi="Times New Roman"/>
          <w:bCs/>
          <w:sz w:val="20"/>
          <w:szCs w:val="20"/>
        </w:rPr>
        <w:t>ВНиМ</w:t>
      </w:r>
      <w:proofErr w:type="spellEnd"/>
      <w:r w:rsidRPr="009C7CDC">
        <w:rPr>
          <w:rFonts w:ascii="Times New Roman" w:eastAsiaTheme="minorHAnsi" w:hAnsi="Times New Roman"/>
          <w:bCs/>
          <w:sz w:val="20"/>
          <w:szCs w:val="20"/>
        </w:rPr>
        <w:t>), отражается по кредиту счета 0 303 15 000 "Расчеты по единому страховому тарифу".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Таким образом, начисление страховых взносов относится в дебет счета 0 401 20 "Расходы текущего финансового года" (счета 0 109 00 000 Затраты на изготовление готовой продукции, выполнение работ, услуг)" в корреспонденции со следующими счетами: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535"/>
        <w:gridCol w:w="2268"/>
      </w:tblGrid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Вид страхового взноса на обязательное социальное страхование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применявшийся до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применяемый с 2023 года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случай временной нетрудоспособности и в связи с материнством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02 000 "Расчеты по страховым взносам на обязательное социальное страхование на случай временной нетрудоспособности и в связи с материнством"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15 000 "Расчеты по единому страховому тарифу"</w:t>
            </w: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медицинское страхование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0 303 07 000 "Расчеты по страховым взносам на обязательное медицинское страхование в </w:t>
            </w:r>
            <w:proofErr w:type="gram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Федеральный</w:t>
            </w:r>
            <w:proofErr w:type="gramEnd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ФОМС"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пенсионное страхование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10 000 "Расчеты по страховым взносам на обязательное пенсионное страхование на выплату страховой части трудовой пенсии"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</w:tr>
      <w:tr w:rsidR="003855A0" w:rsidRPr="009C7CDC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 страхование от несчастных случаев на производстве и профессиональных заболеваний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06 000 "Расчеты по страховым взносам на обязательное социальное страхование от несчастных случаев на производстве и профессиональных заболеваний"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С 2023 года перечисление в бюджет страховых взносов осуществляется в составе ЕНП, при этом в бухгалтерском учете формируется такая запись: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Кредит</w:t>
            </w:r>
          </w:p>
        </w:tc>
      </w:tr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gram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Перечислен в бюджет ЕНП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0 303 14 831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0 201 11 610</w:t>
            </w:r>
          </w:p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proofErr w:type="spellStart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Забалансовый</w:t>
            </w:r>
            <w:proofErr w:type="spellEnd"/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счет 18 (</w:t>
            </w:r>
            <w:hyperlink r:id="rId8" w:history="1">
              <w:r w:rsidRPr="009C7CDC">
                <w:rPr>
                  <w:rFonts w:ascii="Times New Roman" w:eastAsiaTheme="minorHAnsi" w:hAnsi="Times New Roman"/>
                  <w:bCs/>
                  <w:color w:val="0000FF"/>
                  <w:sz w:val="20"/>
                  <w:szCs w:val="20"/>
                </w:rPr>
                <w:t>подстатья 213</w:t>
              </w:r>
            </w:hyperlink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КОСГУ)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На основании документа налогового органа, определяющего принадлежность денежных средств, перечисленных и (или) признаваемых в качестве ЕНП, производится зачет сумм ЕНП, уменьшающих задолженность по страховым взносам.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Кредит</w:t>
            </w:r>
          </w:p>
        </w:tc>
      </w:tr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Произведен зачет суммы ЕНП в счет уплаты единого страхового взноса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0 303 15 831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0 303 14 731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9329CB" w:rsidRPr="009329CB" w:rsidRDefault="009329CB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9329CB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              2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...по возмещению расходов из СФР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Доходы учреждения от возмещения расходов, направленных на предупредительные меры по сокращению производственного травматизма и профессиональных заболеваний, относятся на подстатью 139 "Доходы от возмещений Фондом пенсионного и социального страхования Российской Федерации расходов" КОСГУ (</w:t>
      </w:r>
      <w:hyperlink r:id="rId9" w:history="1">
        <w:r w:rsidRPr="009C7CDC">
          <w:rPr>
            <w:rFonts w:ascii="Times New Roman" w:eastAsiaTheme="minorHAnsi" w:hAnsi="Times New Roman"/>
            <w:bCs/>
            <w:color w:val="0000FF"/>
            <w:sz w:val="20"/>
            <w:szCs w:val="20"/>
          </w:rPr>
          <w:t>п. 9.3.9</w:t>
        </w:r>
      </w:hyperlink>
      <w:r w:rsidRPr="009C7CDC">
        <w:rPr>
          <w:rFonts w:ascii="Times New Roman" w:eastAsiaTheme="minorHAnsi" w:hAnsi="Times New Roman"/>
          <w:bCs/>
          <w:sz w:val="20"/>
          <w:szCs w:val="20"/>
        </w:rPr>
        <w:t xml:space="preserve"> Порядка N 209н </w:t>
      </w:r>
      <w:hyperlink w:anchor="Par105" w:history="1">
        <w:r w:rsidRPr="009C7CDC">
          <w:rPr>
            <w:rFonts w:ascii="Times New Roman" w:eastAsiaTheme="minorHAnsi" w:hAnsi="Times New Roman"/>
            <w:bCs/>
            <w:color w:val="0000FF"/>
            <w:sz w:val="20"/>
            <w:szCs w:val="20"/>
          </w:rPr>
          <w:t>&lt;3&gt;</w:t>
        </w:r>
      </w:hyperlink>
      <w:r w:rsidRPr="009C7CDC">
        <w:rPr>
          <w:rFonts w:ascii="Times New Roman" w:eastAsiaTheme="minorHAnsi" w:hAnsi="Times New Roman"/>
          <w:bCs/>
          <w:sz w:val="20"/>
          <w:szCs w:val="20"/>
        </w:rPr>
        <w:t>).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С 2023 года для отражения расчетов по возмещению расходов на случай травматизма применяется счет 0 209 39 000 "Расчеты по доходам бюджета от возмещений государственным внебюджетным фондом расходов страхователя".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Таким образом, учет расчетов с СФР по возмещению расходов учреждения, направленных на предупредительные меры по сокращению производственного травматизма и профессиональных заболеваний, в зависимости от периода совершения операции ведется с применением следующих счетов: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04"/>
        <w:gridCol w:w="3004"/>
      </w:tblGrid>
      <w:tr w:rsidR="003855A0" w:rsidRPr="009C7CDC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Вид дохода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применявшийся до 2023 года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Счет, применяемый с 2023 года</w:t>
            </w:r>
          </w:p>
        </w:tc>
      </w:tr>
      <w:tr w:rsidR="003855A0" w:rsidRPr="009C7CDC"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Возмещение из СФР расходов учреждения на предупреждение производственного травматизма и профессиональных заболеваний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0 209 34 000 "Расчеты по компенсации затрат"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0 209 39 000 "Расчеты по доходам бюджета от возмещений государственным внебюджетным фондом расходов страхователя"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Начисление дохода в виде возмещения расходов на предупреждение производственного травматизма и профессиональных заболеваний отражается в бухгалтерском учете следующей корреспонденцией счетов:</w:t>
      </w:r>
    </w:p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Кредит</w:t>
            </w:r>
          </w:p>
        </w:tc>
      </w:tr>
      <w:tr w:rsidR="003855A0" w:rsidRPr="009C7CDC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Начислен доход в виде возмещения из СФР расходов учреждения на предупреждение производственного травматизма и профессиональных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0 209 39 000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Pr="009C7CDC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C7CDC">
              <w:rPr>
                <w:rFonts w:ascii="Times New Roman" w:eastAsiaTheme="minorHAnsi" w:hAnsi="Times New Roman"/>
                <w:bCs/>
                <w:sz w:val="20"/>
                <w:szCs w:val="20"/>
              </w:rPr>
              <w:t>0 401 10 139</w:t>
            </w:r>
          </w:p>
        </w:tc>
      </w:tr>
    </w:tbl>
    <w:p w:rsidR="003855A0" w:rsidRPr="009C7CDC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0"/>
          <w:szCs w:val="20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9C7CDC">
        <w:rPr>
          <w:rFonts w:ascii="Times New Roman" w:eastAsiaTheme="minorHAnsi" w:hAnsi="Times New Roman"/>
          <w:bCs/>
          <w:sz w:val="20"/>
          <w:szCs w:val="20"/>
        </w:rPr>
        <w:t>Применение нового счета 0 209 39 000 "Расчеты по доходам бюджета от возмещений государственным внебюджетным фондом расходов страхователя" до момента его первого применения необходимо предусмотреть в рабочем плане счетов учреждения в рамках учетной</w:t>
      </w:r>
      <w:r>
        <w:rPr>
          <w:rFonts w:ascii="Times New Roman" w:eastAsiaTheme="minorHAnsi" w:hAnsi="Times New Roman"/>
          <w:b/>
          <w:bCs/>
          <w:sz w:val="20"/>
          <w:szCs w:val="20"/>
        </w:rPr>
        <w:t xml:space="preserve"> </w:t>
      </w:r>
      <w:r w:rsidRPr="009C7CDC">
        <w:rPr>
          <w:rFonts w:ascii="Times New Roman" w:eastAsiaTheme="minorHAnsi" w:hAnsi="Times New Roman"/>
          <w:bCs/>
          <w:sz w:val="20"/>
          <w:szCs w:val="20"/>
        </w:rPr>
        <w:t>политики</w:t>
      </w:r>
      <w:r>
        <w:rPr>
          <w:rFonts w:ascii="Times New Roman" w:eastAsiaTheme="minorHAnsi" w:hAnsi="Times New Roman"/>
          <w:b/>
          <w:bCs/>
          <w:sz w:val="20"/>
          <w:szCs w:val="20"/>
        </w:rPr>
        <w:t>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9329CB" w:rsidRDefault="009C7CDC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 </w:t>
      </w:r>
      <w:r w:rsidR="00BC596D">
        <w:rPr>
          <w:rFonts w:eastAsiaTheme="minorHAnsi" w:cs="Calibri"/>
        </w:rPr>
        <w:t xml:space="preserve"> </w:t>
      </w:r>
    </w:p>
    <w:p w:rsidR="009329CB" w:rsidRDefault="009329CB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9329CB" w:rsidRDefault="009329CB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9329CB" w:rsidRPr="009329CB" w:rsidRDefault="009329CB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b/>
          <w:sz w:val="24"/>
          <w:szCs w:val="24"/>
        </w:rPr>
      </w:pPr>
      <w:r w:rsidRPr="009329CB">
        <w:rPr>
          <w:rFonts w:eastAsiaTheme="minorHAnsi" w:cs="Calibri"/>
          <w:sz w:val="24"/>
          <w:szCs w:val="24"/>
        </w:rPr>
        <w:lastRenderedPageBreak/>
        <w:t xml:space="preserve">                                                                                </w:t>
      </w:r>
      <w:r w:rsidRPr="009329CB">
        <w:rPr>
          <w:rFonts w:eastAsiaTheme="minorHAnsi" w:cs="Calibri"/>
          <w:b/>
          <w:sz w:val="24"/>
          <w:szCs w:val="24"/>
        </w:rPr>
        <w:t>3</w:t>
      </w:r>
    </w:p>
    <w:p w:rsidR="003855A0" w:rsidRDefault="009329CB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     </w:t>
      </w:r>
      <w:r w:rsidR="003855A0">
        <w:rPr>
          <w:rFonts w:eastAsiaTheme="minorHAnsi" w:cs="Calibri"/>
        </w:rPr>
        <w:t xml:space="preserve">С 2023 года </w:t>
      </w:r>
      <w:hyperlink r:id="rId10" w:history="1">
        <w:r w:rsidR="003855A0">
          <w:rPr>
            <w:rFonts w:eastAsiaTheme="minorHAnsi" w:cs="Calibri"/>
            <w:color w:val="0000FF"/>
          </w:rPr>
          <w:t>Инструкцией</w:t>
        </w:r>
      </w:hyperlink>
      <w:r w:rsidR="003855A0">
        <w:rPr>
          <w:rFonts w:eastAsiaTheme="minorHAnsi" w:cs="Calibri"/>
        </w:rPr>
        <w:t xml:space="preserve"> N 157н предусмотрено формирование резерва по обязательствам, возникающим при поступлении товаров, работ, услуг, по которым дата приемки отличается от даты подписания документа о приемке.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</w:p>
    <w:p w:rsidR="003855A0" w:rsidRDefault="009C7CDC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</w:t>
      </w:r>
      <w:r w:rsidR="003855A0">
        <w:rPr>
          <w:rFonts w:eastAsiaTheme="minorHAnsi" w:cs="Calibri"/>
        </w:rPr>
        <w:t>орядок формирования резервов</w:t>
      </w:r>
      <w:proofErr w:type="gramStart"/>
      <w:r w:rsidR="003855A0">
        <w:rPr>
          <w:rFonts w:eastAsiaTheme="minorHAnsi" w:cs="Calibri"/>
        </w:rPr>
        <w:t xml:space="preserve"> </w:t>
      </w:r>
      <w:r w:rsidR="009329CB">
        <w:rPr>
          <w:rFonts w:eastAsiaTheme="minorHAnsi" w:cs="Calibri"/>
        </w:rPr>
        <w:t>:</w:t>
      </w:r>
      <w:proofErr w:type="gramEnd"/>
      <w:r w:rsidR="009329CB">
        <w:rPr>
          <w:rFonts w:eastAsiaTheme="minorHAnsi" w:cs="Calibri"/>
        </w:rPr>
        <w:t xml:space="preserve"> </w:t>
      </w:r>
    </w:p>
    <w:p w:rsidR="009329CB" w:rsidRDefault="009329CB" w:rsidP="009329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  <w:b/>
          <w:bCs/>
        </w:rPr>
        <w:t xml:space="preserve">      </w:t>
      </w:r>
      <w:proofErr w:type="gramStart"/>
      <w:r>
        <w:rPr>
          <w:rFonts w:eastAsiaTheme="minorHAnsi" w:cs="Calibri"/>
          <w:b/>
          <w:bCs/>
        </w:rPr>
        <w:t>Резерв по обязательствам, возникающим при поставке товаров, работ (услуг),</w:t>
      </w:r>
      <w:r>
        <w:rPr>
          <w:rFonts w:eastAsiaTheme="minorHAnsi" w:cs="Calibri"/>
        </w:rPr>
        <w:t xml:space="preserve"> - этот резерв формируется для принятия и исполнения денежных обязательств по результатам приемки поставленных товаров (выполненных работ, оказанных услуг), если документ о приемке оформляется не в момент поставки товара (сдачи результатов выполнения работ, оказания услуг) (</w:t>
      </w:r>
      <w:hyperlink r:id="rId11" w:history="1">
        <w:r>
          <w:rPr>
            <w:rFonts w:eastAsiaTheme="minorHAnsi" w:cs="Calibri"/>
            <w:color w:val="0000FF"/>
          </w:rPr>
          <w:t>Письмо</w:t>
        </w:r>
      </w:hyperlink>
      <w:r>
        <w:rPr>
          <w:rFonts w:eastAsiaTheme="minorHAnsi" w:cs="Calibri"/>
        </w:rPr>
        <w:t xml:space="preserve"> Минфина России от 11.11.2022 N 02-06-07/110108).</w:t>
      </w:r>
      <w:proofErr w:type="gramEnd"/>
    </w:p>
    <w:p w:rsidR="009329CB" w:rsidRDefault="009329CB" w:rsidP="009329CB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9329CB" w:rsidRDefault="009329CB" w:rsidP="00932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При электронных закупках по Закону N 44-ФЗ датой приемки товара </w:t>
      </w:r>
      <w:hyperlink r:id="rId12" w:history="1">
        <w:r>
          <w:rPr>
            <w:rFonts w:eastAsiaTheme="minorHAnsi" w:cs="Calibri"/>
            <w:color w:val="0000FF"/>
          </w:rPr>
          <w:t>считают день</w:t>
        </w:r>
      </w:hyperlink>
      <w:r>
        <w:rPr>
          <w:rFonts w:eastAsiaTheme="minorHAnsi" w:cs="Calibri"/>
        </w:rPr>
        <w:t xml:space="preserve">, когда заказчик подписал и разместил в ЕИС документ о приемке. Такой момент </w:t>
      </w:r>
      <w:hyperlink r:id="rId13" w:history="1">
        <w:r>
          <w:rPr>
            <w:rFonts w:eastAsiaTheme="minorHAnsi" w:cs="Calibri"/>
            <w:color w:val="0000FF"/>
          </w:rPr>
          <w:t>может не совпадать</w:t>
        </w:r>
      </w:hyperlink>
      <w:r>
        <w:rPr>
          <w:rFonts w:eastAsiaTheme="minorHAnsi" w:cs="Calibri"/>
        </w:rPr>
        <w:t xml:space="preserve"> с датой отгрузки. В этом случае </w:t>
      </w:r>
      <w:hyperlink r:id="rId14" w:history="1">
        <w:r>
          <w:rPr>
            <w:rFonts w:eastAsiaTheme="minorHAnsi" w:cs="Calibri"/>
            <w:color w:val="0000FF"/>
          </w:rPr>
          <w:t>надо сделать</w:t>
        </w:r>
      </w:hyperlink>
      <w:r>
        <w:rPr>
          <w:rFonts w:eastAsiaTheme="minorHAnsi" w:cs="Calibri"/>
        </w:rPr>
        <w:t xml:space="preserve"> проводку по дебету счета 105 00 или 106 00 и кредиту счета 401 60.</w:t>
      </w:r>
    </w:p>
    <w:p w:rsidR="009329CB" w:rsidRDefault="009329CB" w:rsidP="009329C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Обязательство по оплате можно отражать на счете 302 00 </w:t>
      </w:r>
      <w:hyperlink r:id="rId15" w:history="1">
        <w:r>
          <w:rPr>
            <w:rFonts w:eastAsiaTheme="minorHAnsi" w:cs="Calibri"/>
            <w:color w:val="0000FF"/>
          </w:rPr>
          <w:t>только после приемки</w:t>
        </w:r>
      </w:hyperlink>
      <w:r>
        <w:rPr>
          <w:rFonts w:eastAsiaTheme="minorHAnsi" w:cs="Calibri"/>
        </w:rPr>
        <w:t xml:space="preserve"> товаров.</w:t>
      </w:r>
    </w:p>
    <w:p w:rsidR="009329CB" w:rsidRDefault="009329CB" w:rsidP="009329C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П</w:t>
      </w:r>
      <w:r>
        <w:rPr>
          <w:rFonts w:eastAsiaTheme="minorHAnsi" w:cs="Calibri"/>
        </w:rPr>
        <w:t xml:space="preserve">рименять счет 105 00 надо лишь после того, как по контракту к учреждению </w:t>
      </w:r>
      <w:hyperlink r:id="rId16" w:history="1">
        <w:r>
          <w:rPr>
            <w:rFonts w:eastAsiaTheme="minorHAnsi" w:cs="Calibri"/>
            <w:color w:val="0000FF"/>
          </w:rPr>
          <w:t>перейдет право</w:t>
        </w:r>
      </w:hyperlink>
      <w:r>
        <w:rPr>
          <w:rFonts w:eastAsiaTheme="minorHAnsi" w:cs="Calibri"/>
        </w:rPr>
        <w:t xml:space="preserve"> пользоваться и распоряжаться материальными ценностями.</w:t>
      </w:r>
    </w:p>
    <w:p w:rsidR="009329CB" w:rsidRDefault="009329CB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9329CB" w:rsidRDefault="009329CB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9329CB" w:rsidRPr="009329CB" w:rsidRDefault="009329CB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b/>
          <w:sz w:val="24"/>
          <w:szCs w:val="24"/>
        </w:rPr>
      </w:pPr>
      <w:r>
        <w:rPr>
          <w:rFonts w:eastAsiaTheme="minorHAnsi" w:cs="Calibri"/>
        </w:rPr>
        <w:t xml:space="preserve">                                                                                  </w:t>
      </w:r>
      <w:r>
        <w:rPr>
          <w:rFonts w:eastAsiaTheme="minorHAnsi" w:cs="Calibri"/>
          <w:b/>
          <w:sz w:val="24"/>
          <w:szCs w:val="24"/>
        </w:rPr>
        <w:t>4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3855A0" w:rsidRDefault="009C7CDC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    </w:t>
      </w:r>
      <w:r w:rsidR="003855A0">
        <w:rPr>
          <w:rFonts w:eastAsiaTheme="minorHAnsi" w:cs="Calibri"/>
        </w:rPr>
        <w:t>С 2023 года расчеты с СФР по социальным пособиям ведутся с применением счета 0 303 05 000 "Расчеты по прочим платежам в бюджет".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Таким образом, с 2023 года при проведении расчетов с работниками учреждения и с СФР по социальным пособиям применяются следующие корреспонденции счетов: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Кредит</w:t>
            </w:r>
          </w:p>
        </w:tc>
      </w:tr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Начислено социальное пособие работникам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0 303 05 831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0 302 65 737</w:t>
            </w:r>
          </w:p>
        </w:tc>
      </w:tr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Учтена задолженность СФР по возмещению суммы социального пособия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0 209 34 561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0 303 05 731</w:t>
            </w:r>
          </w:p>
        </w:tc>
      </w:tr>
    </w:tbl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3855A0" w:rsidRDefault="009C7CDC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С</w:t>
      </w:r>
      <w:r w:rsidR="003855A0">
        <w:rPr>
          <w:rFonts w:eastAsiaTheme="minorHAnsi" w:cs="Calibri"/>
        </w:rPr>
        <w:t xml:space="preserve"> 2023 года указанные положения применяются </w:t>
      </w:r>
      <w:r>
        <w:rPr>
          <w:rFonts w:eastAsiaTheme="minorHAnsi" w:cs="Calibri"/>
        </w:rPr>
        <w:t>в обязательном порядке</w:t>
      </w:r>
      <w:r w:rsidR="003855A0">
        <w:rPr>
          <w:rFonts w:eastAsiaTheme="minorHAnsi" w:cs="Calibri"/>
        </w:rPr>
        <w:t xml:space="preserve"> учреждени</w:t>
      </w:r>
      <w:r>
        <w:rPr>
          <w:rFonts w:eastAsiaTheme="minorHAnsi" w:cs="Calibri"/>
        </w:rPr>
        <w:t>ем</w:t>
      </w:r>
      <w:r w:rsidR="003855A0">
        <w:rPr>
          <w:rFonts w:eastAsiaTheme="minorHAnsi" w:cs="Calibri"/>
        </w:rPr>
        <w:t>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на </w:t>
      </w:r>
      <w:proofErr w:type="spellStart"/>
      <w:r>
        <w:rPr>
          <w:rFonts w:eastAsiaTheme="minorHAnsi" w:cs="Calibri"/>
        </w:rPr>
        <w:t>забалансовом</w:t>
      </w:r>
      <w:proofErr w:type="spellEnd"/>
      <w:r>
        <w:rPr>
          <w:rFonts w:eastAsiaTheme="minorHAnsi" w:cs="Calibri"/>
        </w:rPr>
        <w:t xml:space="preserve"> счете 03 "Бланки строгой отчетности" учитываются только БСО, выданные ответственным лицам для их оформления.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Содержание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Дебет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Кредит</w:t>
            </w:r>
          </w:p>
        </w:tc>
      </w:tr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Списаны с </w:t>
            </w:r>
            <w:proofErr w:type="spellStart"/>
            <w:r>
              <w:rPr>
                <w:rFonts w:eastAsiaTheme="minorHAnsi" w:cs="Calibri"/>
              </w:rPr>
              <w:t>забалансового</w:t>
            </w:r>
            <w:proofErr w:type="spellEnd"/>
            <w:r>
              <w:rPr>
                <w:rFonts w:eastAsiaTheme="minorHAnsi" w:cs="Calibri"/>
              </w:rPr>
              <w:t xml:space="preserve"> учета БСО, находившиеся до 23.04.2023 в местах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03</w:t>
            </w:r>
          </w:p>
        </w:tc>
      </w:tr>
      <w:tr w:rsidR="003855A0"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Приняты к балансовому учету БСО, находившиеся до 23.04.2023 в местах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0 105 36 349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5A0" w:rsidRDefault="003855A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0 401 10 172</w:t>
            </w:r>
          </w:p>
        </w:tc>
      </w:tr>
    </w:tbl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3855A0" w:rsidRDefault="009C7CDC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lastRenderedPageBreak/>
        <w:t>Д</w:t>
      </w:r>
      <w:r w:rsidR="003855A0">
        <w:rPr>
          <w:rFonts w:eastAsiaTheme="minorHAnsi" w:cs="Calibri"/>
        </w:rPr>
        <w:t xml:space="preserve">о вступления в силу </w:t>
      </w:r>
      <w:hyperlink r:id="rId17" w:history="1">
        <w:r w:rsidR="003855A0">
          <w:rPr>
            <w:rFonts w:eastAsiaTheme="minorHAnsi" w:cs="Calibri"/>
            <w:color w:val="0000FF"/>
          </w:rPr>
          <w:t>Приказа</w:t>
        </w:r>
      </w:hyperlink>
      <w:r w:rsidR="003855A0">
        <w:rPr>
          <w:rFonts w:eastAsiaTheme="minorHAnsi" w:cs="Calibri"/>
        </w:rPr>
        <w:t xml:space="preserve"> Минфина России N 192н выбытие бланков строгой отчетности при их оформлении (выдаче), передаче иному юридическому лицу отражалось непосредственно по кредиту счета 03 "Бланки строгой отчетности" (</w:t>
      </w:r>
      <w:hyperlink r:id="rId18" w:history="1">
        <w:r w:rsidR="003855A0">
          <w:rPr>
            <w:rFonts w:eastAsiaTheme="minorHAnsi" w:cs="Calibri"/>
            <w:color w:val="0000FF"/>
          </w:rPr>
          <w:t>п. 337</w:t>
        </w:r>
      </w:hyperlink>
      <w:r w:rsidR="003855A0">
        <w:rPr>
          <w:rFonts w:eastAsiaTheme="minorHAnsi" w:cs="Calibri"/>
        </w:rPr>
        <w:t xml:space="preserve"> Инструкции N 157н).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при передаче БСО иному юридическому лицу производится их восстановление с </w:t>
      </w:r>
      <w:proofErr w:type="spellStart"/>
      <w:r>
        <w:rPr>
          <w:rFonts w:eastAsiaTheme="minorHAnsi" w:cs="Calibri"/>
        </w:rPr>
        <w:t>забалансового</w:t>
      </w:r>
      <w:proofErr w:type="spellEnd"/>
      <w:r>
        <w:rPr>
          <w:rFonts w:eastAsiaTheme="minorHAnsi" w:cs="Calibri"/>
        </w:rPr>
        <w:t xml:space="preserve"> учета на счет 0 105 36 000 "Прочие материальные запасы".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на счете 0 206 00 000 учитывают расчеты по авансам, предоставленным на основании заключенных договоров (контрактов), при условии, что по ним </w:t>
      </w:r>
      <w:r>
        <w:rPr>
          <w:rFonts w:eastAsiaTheme="minorHAnsi" w:cs="Calibri"/>
          <w:b/>
          <w:bCs/>
        </w:rPr>
        <w:t>не ведется</w:t>
      </w:r>
      <w:r>
        <w:rPr>
          <w:rFonts w:eastAsiaTheme="minorHAnsi" w:cs="Calibri"/>
        </w:rPr>
        <w:t xml:space="preserve"> </w:t>
      </w:r>
      <w:proofErr w:type="spellStart"/>
      <w:r>
        <w:rPr>
          <w:rFonts w:eastAsiaTheme="minorHAnsi" w:cs="Calibri"/>
        </w:rPr>
        <w:t>претензионно</w:t>
      </w:r>
      <w:proofErr w:type="spellEnd"/>
      <w:r>
        <w:rPr>
          <w:rFonts w:eastAsiaTheme="minorHAnsi" w:cs="Calibri"/>
        </w:rPr>
        <w:t>-исковая работа.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Для учета предоставленных авансов, по которым учреждением ведется </w:t>
      </w:r>
      <w:proofErr w:type="spellStart"/>
      <w:r>
        <w:rPr>
          <w:rFonts w:eastAsiaTheme="minorHAnsi" w:cs="Calibri"/>
        </w:rPr>
        <w:t>претензионно</w:t>
      </w:r>
      <w:proofErr w:type="spellEnd"/>
      <w:r>
        <w:rPr>
          <w:rFonts w:eastAsiaTheme="minorHAnsi" w:cs="Calibri"/>
        </w:rPr>
        <w:t>-исковая работа, применяется счет 0 209 30 000 "Расчеты по компенсации затрат" (</w:t>
      </w:r>
      <w:hyperlink r:id="rId19" w:history="1">
        <w:r>
          <w:rPr>
            <w:rFonts w:eastAsiaTheme="minorHAnsi" w:cs="Calibri"/>
            <w:color w:val="0000FF"/>
          </w:rPr>
          <w:t>п. 220</w:t>
        </w:r>
      </w:hyperlink>
      <w:r>
        <w:rPr>
          <w:rFonts w:eastAsiaTheme="minorHAnsi" w:cs="Calibri"/>
        </w:rPr>
        <w:t xml:space="preserve"> Инструкции N 157н).</w:t>
      </w:r>
    </w:p>
    <w:p w:rsidR="009C7CDC" w:rsidRDefault="009C7CDC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</w:p>
    <w:p w:rsidR="003855A0" w:rsidRDefault="009C7CDC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  </w:t>
      </w:r>
      <w:r w:rsidR="003855A0">
        <w:rPr>
          <w:rFonts w:eastAsiaTheme="minorHAnsi" w:cs="Calibri"/>
        </w:rPr>
        <w:t xml:space="preserve">С 2023 года на счете 0 208 00 000 учитывают расчеты с подотчетными лицами при условии, что по ним </w:t>
      </w:r>
      <w:r w:rsidR="003855A0">
        <w:rPr>
          <w:rFonts w:eastAsiaTheme="minorHAnsi" w:cs="Calibri"/>
          <w:b/>
          <w:bCs/>
        </w:rPr>
        <w:t>не ведется</w:t>
      </w:r>
      <w:r w:rsidR="003855A0">
        <w:rPr>
          <w:rFonts w:eastAsiaTheme="minorHAnsi" w:cs="Calibri"/>
        </w:rPr>
        <w:t xml:space="preserve"> </w:t>
      </w:r>
      <w:proofErr w:type="spellStart"/>
      <w:r w:rsidR="003855A0">
        <w:rPr>
          <w:rFonts w:eastAsiaTheme="minorHAnsi" w:cs="Calibri"/>
        </w:rPr>
        <w:t>претензионно</w:t>
      </w:r>
      <w:proofErr w:type="spellEnd"/>
      <w:r w:rsidR="003855A0">
        <w:rPr>
          <w:rFonts w:eastAsiaTheme="minorHAnsi" w:cs="Calibri"/>
        </w:rPr>
        <w:t>-исковая работа.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Для учета расчетов с подотчетными лицами, по которым учреждением ведется </w:t>
      </w:r>
      <w:proofErr w:type="spellStart"/>
      <w:r>
        <w:rPr>
          <w:rFonts w:eastAsiaTheme="minorHAnsi" w:cs="Calibri"/>
        </w:rPr>
        <w:t>претензионно</w:t>
      </w:r>
      <w:proofErr w:type="spellEnd"/>
      <w:r>
        <w:rPr>
          <w:rFonts w:eastAsiaTheme="minorHAnsi" w:cs="Calibri"/>
        </w:rPr>
        <w:t>-исковая работа, применяется счет 0 209 30 000 "Расчеты по компенсации затрат" (</w:t>
      </w:r>
      <w:hyperlink r:id="rId20" w:history="1">
        <w:r>
          <w:rPr>
            <w:rFonts w:eastAsiaTheme="minorHAnsi" w:cs="Calibri"/>
            <w:color w:val="0000FF"/>
          </w:rPr>
          <w:t>п. 220</w:t>
        </w:r>
      </w:hyperlink>
      <w:r>
        <w:rPr>
          <w:rFonts w:eastAsiaTheme="minorHAnsi" w:cs="Calibri"/>
        </w:rPr>
        <w:t xml:space="preserve"> Инструкции N 157н).</w:t>
      </w:r>
    </w:p>
    <w:p w:rsidR="003855A0" w:rsidRDefault="003855A0"/>
    <w:p w:rsidR="003855A0" w:rsidRDefault="009C7CDC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  </w:t>
      </w:r>
      <w:r w:rsidR="003855A0">
        <w:rPr>
          <w:rFonts w:eastAsiaTheme="minorHAnsi" w:cs="Calibri"/>
        </w:rPr>
        <w:t xml:space="preserve">С 2023 года к </w:t>
      </w:r>
      <w:proofErr w:type="spellStart"/>
      <w:r w:rsidR="003855A0">
        <w:rPr>
          <w:rFonts w:eastAsiaTheme="minorHAnsi" w:cs="Calibri"/>
        </w:rPr>
        <w:t>забалансовому</w:t>
      </w:r>
      <w:proofErr w:type="spellEnd"/>
      <w:r w:rsidR="003855A0">
        <w:rPr>
          <w:rFonts w:eastAsiaTheme="minorHAnsi" w:cs="Calibri"/>
        </w:rPr>
        <w:t xml:space="preserve"> учету на счете 02 "Материальные ценности на хранении" до момента утилизации принимаются также объекты основных средств, списанные с </w:t>
      </w:r>
      <w:proofErr w:type="spellStart"/>
      <w:r w:rsidR="003855A0">
        <w:rPr>
          <w:rFonts w:eastAsiaTheme="minorHAnsi" w:cs="Calibri"/>
        </w:rPr>
        <w:t>забалансового</w:t>
      </w:r>
      <w:proofErr w:type="spellEnd"/>
      <w:r w:rsidR="003855A0">
        <w:rPr>
          <w:rFonts w:eastAsiaTheme="minorHAnsi" w:cs="Calibri"/>
        </w:rPr>
        <w:t xml:space="preserve"> счета 21 "Основные средства в эксплуатации".</w:t>
      </w: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 w:cs="Calibri"/>
        </w:rPr>
      </w:pPr>
    </w:p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при передаче имущества, полученного в пользование, иным лицам отражение такой передачи на </w:t>
      </w:r>
      <w:proofErr w:type="spellStart"/>
      <w:r>
        <w:rPr>
          <w:rFonts w:eastAsiaTheme="minorHAnsi" w:cs="Calibri"/>
        </w:rPr>
        <w:t>забалансовых</w:t>
      </w:r>
      <w:proofErr w:type="spellEnd"/>
      <w:r>
        <w:rPr>
          <w:rFonts w:eastAsiaTheme="minorHAnsi" w:cs="Calibri"/>
        </w:rPr>
        <w:t xml:space="preserve"> счетах 25 и 26 не производится.</w:t>
      </w:r>
    </w:p>
    <w:p w:rsidR="003855A0" w:rsidRDefault="003855A0"/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аналитический учет на </w:t>
      </w:r>
      <w:proofErr w:type="spellStart"/>
      <w:r>
        <w:rPr>
          <w:rFonts w:eastAsiaTheme="minorHAnsi" w:cs="Calibri"/>
        </w:rPr>
        <w:t>забалансовых</w:t>
      </w:r>
      <w:proofErr w:type="spellEnd"/>
      <w:r>
        <w:rPr>
          <w:rFonts w:eastAsiaTheme="minorHAnsi" w:cs="Calibri"/>
        </w:rPr>
        <w:t xml:space="preserve"> счетах 17 и 18 ведется в разрезе: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контрагентов, плательщиков, групп плательщиков;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идентификационных номеров расчетов;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уникальных идентификаторов начислений;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дополнительных аналитических признаков, которые отражают целевое назначение средств;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кодов цели;</w:t>
      </w:r>
    </w:p>
    <w:p w:rsidR="003855A0" w:rsidRDefault="003855A0" w:rsidP="003855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eastAsiaTheme="minorHAnsi" w:cs="Calibri"/>
        </w:rPr>
      </w:pPr>
      <w:r>
        <w:rPr>
          <w:rFonts w:eastAsiaTheme="minorHAnsi" w:cs="Calibri"/>
        </w:rPr>
        <w:t>- правовых оснований, включая дату исполнения.</w:t>
      </w:r>
    </w:p>
    <w:p w:rsidR="003855A0" w:rsidRDefault="003855A0"/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расчеты с подотчетным лицом по кредиту счета 0 208 00 000 отражаются на основании отчета о расходах подотчетного лица </w:t>
      </w:r>
      <w:hyperlink r:id="rId21" w:history="1">
        <w:r>
          <w:rPr>
            <w:rFonts w:eastAsiaTheme="minorHAnsi" w:cs="Calibri"/>
            <w:color w:val="0000FF"/>
          </w:rPr>
          <w:t>(ф. 0504520)</w:t>
        </w:r>
      </w:hyperlink>
      <w:r>
        <w:rPr>
          <w:rFonts w:eastAsiaTheme="minorHAnsi" w:cs="Calibri"/>
        </w:rPr>
        <w:t xml:space="preserve"> и подтверждающих документов.</w:t>
      </w:r>
    </w:p>
    <w:p w:rsidR="003855A0" w:rsidRDefault="003855A0"/>
    <w:p w:rsidR="003855A0" w:rsidRDefault="003855A0" w:rsidP="003855A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>
        <w:rPr>
          <w:rFonts w:eastAsiaTheme="minorHAnsi" w:cs="Calibri"/>
        </w:rPr>
        <w:t xml:space="preserve">С 2023 года в карточке учета средств и расчетов </w:t>
      </w:r>
      <w:hyperlink r:id="rId22" w:history="1">
        <w:r>
          <w:rPr>
            <w:rFonts w:eastAsiaTheme="minorHAnsi" w:cs="Calibri"/>
            <w:color w:val="0000FF"/>
          </w:rPr>
          <w:t>(ф. 0504051)</w:t>
        </w:r>
      </w:hyperlink>
      <w:r>
        <w:rPr>
          <w:rFonts w:eastAsiaTheme="minorHAnsi" w:cs="Calibri"/>
        </w:rPr>
        <w:t xml:space="preserve"> дополнительно указывается информация о документах, на основании которых задолженность отнесена </w:t>
      </w:r>
      <w:proofErr w:type="gramStart"/>
      <w:r>
        <w:rPr>
          <w:rFonts w:eastAsiaTheme="minorHAnsi" w:cs="Calibri"/>
        </w:rPr>
        <w:t>к</w:t>
      </w:r>
      <w:proofErr w:type="gramEnd"/>
      <w:r>
        <w:rPr>
          <w:rFonts w:eastAsiaTheme="minorHAnsi" w:cs="Calibri"/>
        </w:rPr>
        <w:t xml:space="preserve"> сомнительной.</w:t>
      </w:r>
    </w:p>
    <w:p w:rsidR="003855A0" w:rsidRDefault="003855A0"/>
    <w:p w:rsidR="009329CB" w:rsidRDefault="009329CB">
      <w:r>
        <w:lastRenderedPageBreak/>
        <w:t xml:space="preserve">                                                                5 </w:t>
      </w:r>
    </w:p>
    <w:p w:rsidR="009329CB" w:rsidRDefault="009329CB">
      <w:r>
        <w:t xml:space="preserve">                                    События после отчетной даты</w:t>
      </w:r>
    </w:p>
    <w:p w:rsidR="009329CB" w:rsidRDefault="009329CB">
      <w:r w:rsidRPr="0040710B">
        <w:rPr>
          <w:rFonts w:ascii="Times New Roman" w:hAnsi="Times New Roman"/>
        </w:rPr>
        <w:t xml:space="preserve">    </w:t>
      </w:r>
      <w:proofErr w:type="gramStart"/>
      <w:r w:rsidR="0040710B" w:rsidRPr="0040710B">
        <w:rPr>
          <w:rFonts w:ascii="Times New Roman" w:hAnsi="Times New Roman"/>
        </w:rPr>
        <w:t xml:space="preserve">Если на отчетную дату сформирован резерв "под приемку", то есть поставка товара, выполнение работ, оказание услуг были произведены в конце 2023 года, а документ о приемке подписан в начале 2024 года до </w:t>
      </w:r>
      <w:r w:rsidR="0040710B" w:rsidRPr="0040710B">
        <w:rPr>
          <w:rFonts w:ascii="Times New Roman" w:hAnsi="Times New Roman"/>
        </w:rPr>
        <w:t>конца января</w:t>
      </w:r>
      <w:r w:rsidR="0040710B" w:rsidRPr="0040710B">
        <w:rPr>
          <w:rFonts w:ascii="Times New Roman" w:hAnsi="Times New Roman"/>
        </w:rPr>
        <w:t>, но не позднее даты представления отчетности, ВПРАВЕ отразить на 01.01.2024 кредиторскую задолженность и денежные обязательства, списав ранее созданный резерв и "</w:t>
      </w:r>
      <w:proofErr w:type="spellStart"/>
      <w:r w:rsidR="0040710B" w:rsidRPr="0040710B">
        <w:rPr>
          <w:rFonts w:ascii="Times New Roman" w:hAnsi="Times New Roman"/>
        </w:rPr>
        <w:t>отсторнировав</w:t>
      </w:r>
      <w:proofErr w:type="spellEnd"/>
      <w:r w:rsidR="0040710B" w:rsidRPr="0040710B">
        <w:rPr>
          <w:rFonts w:ascii="Times New Roman" w:hAnsi="Times New Roman"/>
        </w:rPr>
        <w:t>" отложенные обязательства 31 декабря 2023</w:t>
      </w:r>
      <w:proofErr w:type="gramEnd"/>
      <w:r w:rsidR="0040710B" w:rsidRPr="0040710B">
        <w:rPr>
          <w:rFonts w:ascii="Times New Roman" w:hAnsi="Times New Roman"/>
        </w:rPr>
        <w:t xml:space="preserve"> года</w:t>
      </w:r>
      <w:r w:rsidR="0040710B">
        <w:t>.</w:t>
      </w:r>
    </w:p>
    <w:p w:rsidR="003855A0" w:rsidRDefault="003855A0"/>
    <w:sectPr w:rsidR="003855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13" w:rsidRDefault="006B3613" w:rsidP="00433C60">
      <w:pPr>
        <w:spacing w:after="0" w:line="240" w:lineRule="auto"/>
      </w:pPr>
      <w:r>
        <w:separator/>
      </w:r>
    </w:p>
  </w:endnote>
  <w:endnote w:type="continuationSeparator" w:id="0">
    <w:p w:rsidR="006B3613" w:rsidRDefault="006B3613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13" w:rsidRDefault="006B3613" w:rsidP="00433C60">
      <w:pPr>
        <w:spacing w:after="0" w:line="240" w:lineRule="auto"/>
      </w:pPr>
      <w:r>
        <w:separator/>
      </w:r>
    </w:p>
  </w:footnote>
  <w:footnote w:type="continuationSeparator" w:id="0">
    <w:p w:rsidR="006B3613" w:rsidRDefault="006B3613" w:rsidP="004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60" w:rsidRDefault="00433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18"/>
    <w:rsid w:val="003855A0"/>
    <w:rsid w:val="0040710B"/>
    <w:rsid w:val="00433C60"/>
    <w:rsid w:val="006B3613"/>
    <w:rsid w:val="00746233"/>
    <w:rsid w:val="00826D18"/>
    <w:rsid w:val="009329CB"/>
    <w:rsid w:val="009C7CDC"/>
    <w:rsid w:val="00BC596D"/>
    <w:rsid w:val="00F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C6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C6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C60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C6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39D8E21FFFCF781063AE54C638302D4C1AD0E8C5416CFC74F01194BD30A35FCD1AF4CF0F8D5DFD3AE01427F2A4B5837AC9E68D19B8CEFqAZFM" TargetMode="External"/><Relationship Id="rId13" Type="http://schemas.openxmlformats.org/officeDocument/2006/relationships/hyperlink" Target="consultantplus://offline/ref=864C9668CE85F6321D8E483F6959E553E1204F55DD9D754D1511F1BA6045444037B58AA67AE7BBF0B24E0FF4C26D75548C37D4D969B3q20CM" TargetMode="External"/><Relationship Id="rId18" Type="http://schemas.openxmlformats.org/officeDocument/2006/relationships/hyperlink" Target="consultantplus://offline/ref=E10AEE66B3409D304AE009BDA063873341A954DC23DE0AF2422DFAFE7ED37CA0969A06A47DAE6AE717CBA5238D4CA0E96F4F8AA5F3D4F7HAd9M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E9E00A074AFECF9DD3D6A5EEF0586FFF674BA0A196167FE975C0BE5A417502432420B46ECBB78B10B96F4FA2B4511816563670FE4C1R7g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4C9668CE85F6321D8E483F6959E553E1204F55DD9D754D1511F1BA6045444037B58AA67AE6BDF0B24E0FF4C26D75548C37D4D969B3q20CM" TargetMode="External"/><Relationship Id="rId17" Type="http://schemas.openxmlformats.org/officeDocument/2006/relationships/hyperlink" Target="consultantplus://offline/ref=E10AEE66B3409D304AE009BDA063873346AC56DC28D80AF2422DFAFE7ED37CA0849A5EA87DA875E51E81F667DAH4d5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4C9668CE85F6321D8E483F6959E553E6254D50DB98754D1511F1BA6045444037B58AA573E1BEFBEE141FF08B397C4B882BCAD977B3283CqE03M" TargetMode="External"/><Relationship Id="rId20" Type="http://schemas.openxmlformats.org/officeDocument/2006/relationships/hyperlink" Target="consultantplus://offline/ref=ACB59924B5AAFA253368A516B84B26315FC841567150E251BBC3B49BF3337DDA58ABBFE83F20A3A06375C3912F556EA347B3219B4E816B63F8e9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42D151DF6FBDE0E0D0B64E0A13A2A3609FD1886D8B8D6AECC662E8FDAE95552C4C6E14E290E254A9AA1097A1M10F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4C9668CE85F6321D8E4B36692DB000E8214C54DF9C754D1511F1BA6045444037B58AA573E1BFF9E6141FF08B397C4B882BCAD977B3283CqE03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C98DDB05F6693973E0870469ECABDC333EDA62564943F1BF29FF51376642F92D060FDCD89786DE53D14A10E00274E3F9197539D6B9898E9Ej3bDM" TargetMode="External"/><Relationship Id="rId19" Type="http://schemas.openxmlformats.org/officeDocument/2006/relationships/hyperlink" Target="consultantplus://offline/ref=42066CF6E4A9BD693AA23589D0971A3A9007AED77C10DB02AD2AC05CA516ED5F6DF5FAE40FF9E48DEC01D7792552FD6C5794B9C239A21D81nBd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A39D8E21FFFCF781063AE54C638302D4C1AD0E8C5416CFC74F01194BD30A35FCD1AF4AF0FDDD8382E1001E3A7B585931AC9C6ACDq9ZDM" TargetMode="External"/><Relationship Id="rId14" Type="http://schemas.openxmlformats.org/officeDocument/2006/relationships/hyperlink" Target="consultantplus://offline/ref=864C9668CE85F6321D8E4B36692DB000E8214C54DF9F754D1511F1BA6045444037B58AA573E1BFFAE0141FF08B397C4B882BCAD977B3283CqE03M" TargetMode="External"/><Relationship Id="rId22" Type="http://schemas.openxmlformats.org/officeDocument/2006/relationships/hyperlink" Target="consultantplus://offline/ref=4645F68FF4B25908A56D018E1820D7831CD28AC8EF989570B71166DD85CCDB57342F52CC786ECA3CD4C31982898BB3DE9D1D497E85AE3678pEg4M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2024-02-14T12:17:00Z</dcterms:created>
  <dcterms:modified xsi:type="dcterms:W3CDTF">2024-02-14T13:02:00Z</dcterms:modified>
</cp:coreProperties>
</file>